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A3" w:rsidRDefault="00E66BAD">
      <w:pPr>
        <w:pStyle w:val="Standard"/>
        <w:jc w:val="center"/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Základní škola Tišice, okres Mělník</w:t>
      </w:r>
    </w:p>
    <w:p w:rsidR="006165A3" w:rsidRDefault="006165A3">
      <w:pPr>
        <w:pStyle w:val="Standard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165A3" w:rsidRDefault="00E66BAD">
      <w:pPr>
        <w:pStyle w:val="Standard"/>
      </w:pPr>
      <w:r>
        <w:rPr>
          <w:rFonts w:ascii="Times New Roman" w:hAnsi="Times New Roman" w:cs="Times New Roman"/>
          <w:b/>
          <w:bCs/>
          <w:sz w:val="28"/>
          <w:szCs w:val="28"/>
        </w:rPr>
        <w:t>PROVOZNÍ ŘÁD</w:t>
      </w:r>
    </w:p>
    <w:p w:rsidR="006165A3" w:rsidRDefault="006165A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6165A3" w:rsidRDefault="00E66BAD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Provoz školy</w:t>
      </w:r>
    </w:p>
    <w:p w:rsidR="006165A3" w:rsidRDefault="00E66BAD">
      <w:pPr>
        <w:pStyle w:val="Odstavecseseznamem"/>
        <w:numPr>
          <w:ilvl w:val="0"/>
          <w:numId w:val="8"/>
        </w:num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Škola se pro žáky otevírá v 7:40 hodin, za nepříznivého počasí dříve. Žáci, kteří jsou přihlášeni do školní družiny, mohou chodit ráno od 6:30 – 7:20 do družiny.</w:t>
      </w:r>
    </w:p>
    <w:p w:rsidR="006165A3" w:rsidRDefault="00E66BAD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Vyučování začíná v 8:00 hodin, končí nejpozději ve 13:30 hod.</w:t>
      </w:r>
    </w:p>
    <w:p w:rsidR="006165A3" w:rsidRDefault="00E66BAD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Přítomnost pedagogických pracovníků je stanovena vyhláškou č. 263/2007 Sb., kterou se stanoví pracovní řád pro zaměstnance škol a upřesněna vnitřní směrnicí ředitele školy. Zahajuje-li pedagogický pracovník svou přímou vyučovací povinnost později než v 8:45 hod., je povinen dostavit se okamžitě k plnění pracovních úkolů, je-li k tomu vyzván ředitelem školy.</w:t>
      </w:r>
    </w:p>
    <w:p w:rsidR="006165A3" w:rsidRDefault="00E66BAD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Školní družina je pro žáky ráno otevřena od 6:30 – 7:40 hod. (do 8:45 hod. v případě začíná-li vyučování druhou vyučovací hodinu). Příchod do ranní družiny musí být nejpozději do 7:20 hod. Odpolední družina je otevřena od 11:40 – 16:30 hod.</w:t>
      </w:r>
    </w:p>
    <w:p w:rsidR="006165A3" w:rsidRDefault="00E66BAD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Provoz pro mimoškolní činnost v prostorách školy se řeší po dohodě s ředitelem </w:t>
      </w:r>
      <w:r w:rsidRPr="00D5502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školy.</w:t>
      </w:r>
    </w:p>
    <w:p w:rsidR="006165A3" w:rsidRDefault="006165A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165A3" w:rsidRDefault="00E66BAD">
      <w:pPr>
        <w:pStyle w:val="Odstavecseseznamem"/>
        <w:ind w:left="0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Opatření k zajištění bezpečnosti</w:t>
      </w:r>
    </w:p>
    <w:p w:rsidR="006165A3" w:rsidRDefault="006165A3">
      <w:pPr>
        <w:pStyle w:val="Odstavecseseznamem"/>
        <w:ind w:left="0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6165A3" w:rsidRDefault="00E66BAD">
      <w:pPr>
        <w:pStyle w:val="Odstavecseseznamem"/>
        <w:numPr>
          <w:ilvl w:val="0"/>
          <w:numId w:val="9"/>
        </w:num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prostorová a organizačně technická opatření</w:t>
      </w:r>
    </w:p>
    <w:p w:rsidR="006165A3" w:rsidRDefault="00E66BAD">
      <w:pPr>
        <w:pStyle w:val="Odstavecseseznamem"/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Pro vstup žáků do budovy je určen </w:t>
      </w:r>
      <w:r w:rsidR="0045187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vchod z areálu školy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Žáci vstupují do budovy</w:t>
      </w:r>
      <w:r w:rsidR="00D5502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školy před začátkem vyučování vchodem do šaten. </w:t>
      </w:r>
      <w:r w:rsidR="00D5502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Pro vstup do pavilonu školy je určen hlavní vchod, poté žáci vstupují do šaten.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Hlavní vchod </w:t>
      </w:r>
      <w:r w:rsidR="00D5502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školy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je monitorován kamerovým systémem se záznamovým zařízením. Zadní vchod slouží jako únikový východ.  Vstupy do budovy jsou uzamčeny a zabezpečeny proti vniknutí cizích osob. Všichni </w:t>
      </w:r>
      <w:r w:rsidR="00451873" w:rsidRPr="0045187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pracovníci školy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jsou povinni za sebou zamykat zadní vchod.</w:t>
      </w:r>
    </w:p>
    <w:p w:rsidR="006165A3" w:rsidRDefault="00E66BAD">
      <w:pPr>
        <w:pStyle w:val="Odstavecseseznamem"/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Dveře do budovy jsou opatřeny tzv. videovrátným. Vstup cizí osoby je kontrolován </w:t>
      </w:r>
      <w:r w:rsidR="00D5502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ze sborovny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z třídy školní družiny a z kuchyně.</w:t>
      </w:r>
      <w:r w:rsidR="00D5502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 všech tříd pavilonu a kuchyně je zabudován zvonek.</w:t>
      </w:r>
    </w:p>
    <w:p w:rsidR="006165A3" w:rsidRDefault="00E66BAD">
      <w:pPr>
        <w:pStyle w:val="Odstavecseseznamem"/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Areál školy je oplocen. Vrátka </w:t>
      </w:r>
      <w:r w:rsidRPr="0045187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 areálu školy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se zamykají.</w:t>
      </w:r>
    </w:p>
    <w:p w:rsidR="006165A3" w:rsidRDefault="00E66BAD">
      <w:pPr>
        <w:pStyle w:val="Odstavecseseznamem"/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Proti neoprávněnému vniknutí cizích osob do budovy školy je v budově zřízen poplašný systém. V případě neoprávněného vniknutí se spustí alarm, který o situaci informuje pověřenou osobu.</w:t>
      </w:r>
    </w:p>
    <w:p w:rsidR="006165A3" w:rsidRDefault="006165A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165A3" w:rsidRDefault="00E66BAD">
      <w:pPr>
        <w:pStyle w:val="Odstavecseseznamem"/>
        <w:numPr>
          <w:ilvl w:val="0"/>
          <w:numId w:val="7"/>
        </w:num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personální opatření</w:t>
      </w:r>
    </w:p>
    <w:p w:rsidR="006165A3" w:rsidRDefault="00E66BAD">
      <w:pPr>
        <w:pStyle w:val="Odstavecseseznamem"/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Škola zajišťuje průběžný dohled nad žáky ve všech prostorách, a to od okamžiku vstupu do prostor školy po celý průběh výchovně-vzdělávacího procesu i po jeho ukončení až po dobu opuštění budovy či areálu školy.</w:t>
      </w:r>
    </w:p>
    <w:p w:rsidR="006165A3" w:rsidRDefault="00E66BAD">
      <w:pPr>
        <w:pStyle w:val="Odstavecseseznamem"/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Škola zajišťuje dohled nad žáky i při akcích souvisejících se vzděláním, které jsou realizované mimo školu.</w:t>
      </w:r>
    </w:p>
    <w:p w:rsidR="006165A3" w:rsidRDefault="006165A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165A3" w:rsidRDefault="006165A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165A3" w:rsidRDefault="006165A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165A3" w:rsidRDefault="006165A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165A3" w:rsidRDefault="006165A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165A3" w:rsidRDefault="006165A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165A3" w:rsidRDefault="006165A3">
      <w:pPr>
        <w:pStyle w:val="Odstavecseseznamem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6165A3" w:rsidRDefault="00E66BAD">
      <w:pPr>
        <w:pStyle w:val="Standard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Organizace vyučování</w:t>
      </w:r>
    </w:p>
    <w:p w:rsidR="006165A3" w:rsidRDefault="00E66BAD">
      <w:pPr>
        <w:pStyle w:val="Odstavecseseznamem"/>
        <w:numPr>
          <w:ilvl w:val="0"/>
          <w:numId w:val="10"/>
        </w:num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Rozvrh hodin a přestávek ve škole</w:t>
      </w:r>
    </w:p>
    <w:p w:rsidR="006165A3" w:rsidRDefault="006165A3">
      <w:pPr>
        <w:pStyle w:val="Standard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6804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835"/>
        <w:gridCol w:w="3153"/>
      </w:tblGrid>
      <w:tr w:rsidR="006165A3">
        <w:trPr>
          <w:trHeight w:val="56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6165A3">
            <w:pPr>
              <w:pStyle w:val="Standard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vyučovací hodina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přestávka</w:t>
            </w:r>
          </w:p>
        </w:tc>
      </w:tr>
      <w:tr w:rsidR="006165A3">
        <w:trPr>
          <w:trHeight w:val="56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8.00 – 8.45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8.45 – 8.55</w:t>
            </w:r>
          </w:p>
        </w:tc>
      </w:tr>
      <w:tr w:rsidR="006165A3">
        <w:trPr>
          <w:trHeight w:val="56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8.55 – 9.40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9.40 – 10.00</w:t>
            </w:r>
          </w:p>
        </w:tc>
      </w:tr>
      <w:tr w:rsidR="006165A3">
        <w:trPr>
          <w:trHeight w:val="56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10.00 – 10.45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10.45 – 10.55</w:t>
            </w:r>
          </w:p>
        </w:tc>
      </w:tr>
      <w:tr w:rsidR="006165A3">
        <w:trPr>
          <w:trHeight w:val="56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10.55 – 11.40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11.40 – 11.50</w:t>
            </w:r>
          </w:p>
        </w:tc>
      </w:tr>
      <w:tr w:rsidR="006165A3">
        <w:trPr>
          <w:trHeight w:val="56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11.50 – 12.35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12.35 – 12.45</w:t>
            </w:r>
          </w:p>
        </w:tc>
      </w:tr>
      <w:tr w:rsidR="006165A3">
        <w:trPr>
          <w:trHeight w:val="56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E66BAD">
            <w:pPr>
              <w:pStyle w:val="Standard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12.45 – 13.30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A3" w:rsidRDefault="006165A3">
            <w:pPr>
              <w:pStyle w:val="Standard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165A3" w:rsidRDefault="006165A3">
      <w:pPr>
        <w:pStyle w:val="Standard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165A3" w:rsidRDefault="00E66BAD">
      <w:pPr>
        <w:pStyle w:val="Standard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Stravování žáků</w:t>
      </w:r>
    </w:p>
    <w:p w:rsidR="006165A3" w:rsidRDefault="00E66BAD">
      <w:pPr>
        <w:pStyle w:val="Odstavecseseznamem"/>
        <w:numPr>
          <w:ilvl w:val="0"/>
          <w:numId w:val="11"/>
        </w:num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Placení stravného se provádí bezhotovostně i v hotovosti do patnáctého dne v měsíci.</w:t>
      </w:r>
    </w:p>
    <w:p w:rsidR="006165A3" w:rsidRDefault="00E66BAD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Výdej obědů od 11:40 – 14:00 hod.</w:t>
      </w:r>
    </w:p>
    <w:p w:rsidR="006165A3" w:rsidRDefault="006165A3">
      <w:pPr>
        <w:pStyle w:val="Standard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165A3" w:rsidRDefault="00E66BAD">
      <w:pPr>
        <w:pStyle w:val="Standard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Hygienický režim</w:t>
      </w:r>
    </w:p>
    <w:p w:rsidR="006165A3" w:rsidRDefault="00E66BAD">
      <w:pPr>
        <w:pStyle w:val="Odstavecseseznamem"/>
        <w:numPr>
          <w:ilvl w:val="0"/>
          <w:numId w:val="12"/>
        </w:num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Stanoven organizací vyučovacích hodin a přestávek, v nichž je zabezpečena dostupnost hygienických potřeb.</w:t>
      </w:r>
    </w:p>
    <w:p w:rsidR="006165A3" w:rsidRDefault="00E66BAD">
      <w:pPr>
        <w:pStyle w:val="Odstavecseseznamem"/>
        <w:numPr>
          <w:ilvl w:val="0"/>
          <w:numId w:val="6"/>
        </w:num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 vyučování učitelé zařazují činnosti vedoucí k odstranění únavy.</w:t>
      </w:r>
    </w:p>
    <w:p w:rsidR="006165A3" w:rsidRDefault="00E66BAD">
      <w:pPr>
        <w:pStyle w:val="Odstavecseseznamem"/>
        <w:numPr>
          <w:ilvl w:val="0"/>
          <w:numId w:val="6"/>
        </w:num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Při vhodném počasí je zajištěn pobyt žáků o velké přestávce v areálu školy.</w:t>
      </w:r>
    </w:p>
    <w:p w:rsidR="006165A3" w:rsidRDefault="006165A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165A3" w:rsidRPr="00451873" w:rsidRDefault="00E66B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</w:pPr>
      <w:r w:rsidRPr="00451873">
        <w:rPr>
          <w:rFonts w:ascii="Times New Roman" w:eastAsia="Times New Roman" w:hAnsi="Times New Roman"/>
          <w:b/>
          <w:bCs/>
          <w:kern w:val="0"/>
          <w:sz w:val="24"/>
          <w:szCs w:val="24"/>
        </w:rPr>
        <w:t>V případě krizových a mimořádných situací škola vždy postupuje dle stanovených hygienických a protiepidemických opatření.</w:t>
      </w:r>
    </w:p>
    <w:p w:rsidR="006165A3" w:rsidRPr="00451873" w:rsidRDefault="006165A3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165A3" w:rsidRPr="00451873" w:rsidRDefault="006165A3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165A3" w:rsidRPr="00451873" w:rsidRDefault="006165A3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165A3" w:rsidRPr="00451873" w:rsidRDefault="006165A3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165A3" w:rsidRPr="00451873" w:rsidRDefault="00E66BAD">
      <w:pPr>
        <w:pStyle w:val="Standard"/>
      </w:pPr>
      <w:r w:rsidRPr="00451873">
        <w:rPr>
          <w:rFonts w:ascii="Times New Roman" w:hAnsi="Times New Roman" w:cs="Times New Roman"/>
          <w:sz w:val="24"/>
          <w:szCs w:val="24"/>
          <w:lang w:eastAsia="cs-CZ"/>
        </w:rPr>
        <w:t xml:space="preserve">Platnost od </w:t>
      </w:r>
      <w:r w:rsidR="00D55022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00451873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167947">
        <w:rPr>
          <w:rFonts w:ascii="Times New Roman" w:hAnsi="Times New Roman" w:cs="Times New Roman"/>
          <w:sz w:val="24"/>
          <w:szCs w:val="24"/>
          <w:lang w:eastAsia="cs-CZ"/>
        </w:rPr>
        <w:t>9</w:t>
      </w:r>
      <w:r w:rsidRPr="00451873">
        <w:rPr>
          <w:rFonts w:ascii="Times New Roman" w:hAnsi="Times New Roman" w:cs="Times New Roman"/>
          <w:sz w:val="24"/>
          <w:szCs w:val="24"/>
          <w:lang w:eastAsia="cs-CZ"/>
        </w:rPr>
        <w:t>. 202</w:t>
      </w:r>
      <w:r w:rsidR="00D55022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Pr="00451873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bookmarkStart w:id="0" w:name="_GoBack"/>
      <w:bookmarkEnd w:id="0"/>
      <w:r w:rsidRPr="0045187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5187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5187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5187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5187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51873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  Mgr. Pavel Jelínek</w:t>
      </w:r>
    </w:p>
    <w:p w:rsidR="006165A3" w:rsidRDefault="00E66BAD">
      <w:pPr>
        <w:pStyle w:val="Standard"/>
      </w:pPr>
      <w:r w:rsidRPr="0045187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5187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5187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51873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    ředitel školy</w:t>
      </w:r>
    </w:p>
    <w:sectPr w:rsidR="006165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E3" w:rsidRDefault="008478E3">
      <w:r>
        <w:separator/>
      </w:r>
    </w:p>
  </w:endnote>
  <w:endnote w:type="continuationSeparator" w:id="0">
    <w:p w:rsidR="008478E3" w:rsidRDefault="0084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E3" w:rsidRDefault="008478E3">
      <w:r>
        <w:rPr>
          <w:color w:val="000000"/>
        </w:rPr>
        <w:separator/>
      </w:r>
    </w:p>
  </w:footnote>
  <w:footnote w:type="continuationSeparator" w:id="0">
    <w:p w:rsidR="008478E3" w:rsidRDefault="0084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6255"/>
    <w:multiLevelType w:val="multilevel"/>
    <w:tmpl w:val="57BA0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F052250"/>
    <w:multiLevelType w:val="multilevel"/>
    <w:tmpl w:val="37CACE5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B80545E"/>
    <w:multiLevelType w:val="multilevel"/>
    <w:tmpl w:val="C37272D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0B0628D"/>
    <w:multiLevelType w:val="multilevel"/>
    <w:tmpl w:val="1DF6A66A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714002C3"/>
    <w:multiLevelType w:val="multilevel"/>
    <w:tmpl w:val="680870F2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7152D78"/>
    <w:multiLevelType w:val="multilevel"/>
    <w:tmpl w:val="0C64CCB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D7F478D"/>
    <w:multiLevelType w:val="multilevel"/>
    <w:tmpl w:val="6C7C3826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73"/>
    <w:rsid w:val="00166C36"/>
    <w:rsid w:val="00167947"/>
    <w:rsid w:val="00451873"/>
    <w:rsid w:val="006165A3"/>
    <w:rsid w:val="008478E3"/>
    <w:rsid w:val="00D55022"/>
    <w:rsid w:val="00E407B6"/>
    <w:rsid w:val="00E66BAD"/>
    <w:rsid w:val="00F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05E2"/>
  <w15:docId w15:val="{5F46D1EA-B582-45F0-A842-C14FFFDF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280" w:lineRule="atLeast"/>
      <w:jc w:val="both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styleId="FormtovanvHTML">
    <w:name w:val="HTML Preformatted"/>
    <w:basedOn w:val="Normln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rmtovanvHTMLChar">
    <w:name w:val="Formátovaný v HTML Char"/>
    <w:rPr>
      <w:rFonts w:ascii="Courier New" w:eastAsia="Times New Roman" w:hAnsi="Courier New" w:cs="Courier New"/>
      <w:kern w:val="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&#237;nek\Documents\sm&#283;rnice\PROVOZN&#205;-&#344;&#193;D(1)Z&#352;%20Ti&#353;ice%20(rev)-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PROVOZNÍ-ŘÁD(1)ZŠ Tišice (rev)-3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</dc:creator>
  <cp:lastModifiedBy>ZS</cp:lastModifiedBy>
  <cp:revision>3</cp:revision>
  <cp:lastPrinted>2014-08-08T07:16:00Z</cp:lastPrinted>
  <dcterms:created xsi:type="dcterms:W3CDTF">2022-08-15T06:31:00Z</dcterms:created>
  <dcterms:modified xsi:type="dcterms:W3CDTF">2022-08-15T06:31:00Z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